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34D7C" w:rsidRDefault="00234D7C" w:rsidP="00234D7C">
      <w:pPr>
        <w:tabs>
          <w:tab w:val="left" w:pos="390"/>
          <w:tab w:val="left" w:pos="4740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2257425</wp:posOffset>
            </wp:positionH>
            <wp:positionV relativeFrom="paragraph">
              <wp:posOffset>123825</wp:posOffset>
            </wp:positionV>
            <wp:extent cx="1028700" cy="1095565"/>
            <wp:effectExtent l="0" t="0" r="0" b="9525"/>
            <wp:wrapSquare wrapText="bothSides"/>
            <wp:docPr id="1" name="Рисунок 1" descr="https://upload.wikimedia.org/wikipedia/commons/thumb/7/7a/Emblem_of_the_Office_of_the_Prosecutor_General_of_Russia.svg/1200px-Emblem_of_the_Office_of_the_Prosecutor_General_of_Russia.svg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s://upload.wikimedia.org/wikipedia/commons/thumb/7/7a/Emblem_of_the_Office_of_the_Prosecutor_General_of_Russia.svg/1200px-Emblem_of_the_Office_of_the_Prosecutor_General_of_Russia.svg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28700" cy="1095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tab/>
      </w:r>
      <w:r>
        <w:tab/>
      </w:r>
    </w:p>
    <w:p w:rsidR="00234D7C" w:rsidRDefault="00234D7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D33FC" w:rsidRDefault="002D33FC" w:rsidP="00234D7C">
      <w:pPr>
        <w:pStyle w:val="2"/>
        <w:rPr>
          <w:rFonts w:ascii="Times New Roman" w:hAnsi="Times New Roman" w:cs="Times New Roman"/>
        </w:rPr>
      </w:pPr>
    </w:p>
    <w:p w:rsidR="00234D7C" w:rsidRPr="002D33FC" w:rsidRDefault="00234D7C" w:rsidP="002D33FC">
      <w:pPr>
        <w:pStyle w:val="2"/>
        <w:jc w:val="center"/>
        <w:rPr>
          <w:rFonts w:ascii="Times New Roman" w:hAnsi="Times New Roman" w:cs="Times New Roman"/>
          <w:sz w:val="40"/>
          <w:szCs w:val="40"/>
        </w:rPr>
      </w:pPr>
      <w:r w:rsidRPr="002D33FC">
        <w:rPr>
          <w:rFonts w:ascii="Times New Roman" w:hAnsi="Times New Roman" w:cs="Times New Roman"/>
          <w:sz w:val="40"/>
          <w:szCs w:val="40"/>
        </w:rPr>
        <w:t>ПРОКУРАТУРА</w:t>
      </w:r>
      <w:r w:rsidR="00F25250">
        <w:rPr>
          <w:rFonts w:ascii="Times New Roman" w:hAnsi="Times New Roman" w:cs="Times New Roman"/>
          <w:sz w:val="40"/>
          <w:szCs w:val="40"/>
        </w:rPr>
        <w:t xml:space="preserve"> </w:t>
      </w:r>
      <w:r w:rsidRPr="002D33FC">
        <w:rPr>
          <w:rFonts w:ascii="Times New Roman" w:hAnsi="Times New Roman" w:cs="Times New Roman"/>
          <w:sz w:val="40"/>
          <w:szCs w:val="40"/>
        </w:rPr>
        <w:t xml:space="preserve">АЛАРСКОГО РАЙОНА                                                                                                                                                            </w:t>
      </w:r>
    </w:p>
    <w:p w:rsidR="00234D7C" w:rsidRDefault="00234D7C" w:rsidP="00E82E7B">
      <w:pPr>
        <w:pStyle w:val="1"/>
        <w:jc w:val="center"/>
        <w:rPr>
          <w:rFonts w:ascii="Times New Roman" w:hAnsi="Times New Roman" w:cs="Times New Roman"/>
          <w:sz w:val="48"/>
          <w:szCs w:val="48"/>
        </w:rPr>
      </w:pPr>
      <w:r w:rsidRPr="00234D7C">
        <w:rPr>
          <w:rFonts w:ascii="Times New Roman" w:hAnsi="Times New Roman" w:cs="Times New Roman"/>
          <w:sz w:val="48"/>
          <w:szCs w:val="48"/>
        </w:rPr>
        <w:t xml:space="preserve">Р А З Ъ Я С Н Я </w:t>
      </w:r>
      <w:r w:rsidR="002D33FC">
        <w:rPr>
          <w:rFonts w:ascii="Times New Roman" w:hAnsi="Times New Roman" w:cs="Times New Roman"/>
          <w:sz w:val="48"/>
          <w:szCs w:val="48"/>
        </w:rPr>
        <w:t>Е</w:t>
      </w:r>
      <w:r w:rsidRPr="00234D7C">
        <w:rPr>
          <w:rFonts w:ascii="Times New Roman" w:hAnsi="Times New Roman" w:cs="Times New Roman"/>
          <w:sz w:val="48"/>
          <w:szCs w:val="48"/>
        </w:rPr>
        <w:t xml:space="preserve"> Т</w:t>
      </w:r>
      <w:r>
        <w:rPr>
          <w:rFonts w:ascii="Times New Roman" w:hAnsi="Times New Roman" w:cs="Times New Roman"/>
          <w:sz w:val="48"/>
          <w:szCs w:val="48"/>
        </w:rPr>
        <w:t>:</w:t>
      </w:r>
    </w:p>
    <w:p w:rsidR="008853D0" w:rsidRPr="008853D0" w:rsidRDefault="008853D0" w:rsidP="008853D0">
      <w:bookmarkStart w:id="0" w:name="_GoBack"/>
      <w:bookmarkEnd w:id="0"/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20.07.2020 был опубликован </w:t>
      </w:r>
      <w:hyperlink r:id="rId7" w:tgtFrame="_blank" w:history="1">
        <w:r w:rsidRPr="008853D0">
          <w:rPr>
            <w:rFonts w:ascii="Times New Roman" w:eastAsia="Times New Roman" w:hAnsi="Times New Roman" w:cs="Times New Roman"/>
            <w:color w:val="3494D4"/>
            <w:spacing w:val="2"/>
            <w:sz w:val="28"/>
            <w:szCs w:val="28"/>
            <w:u w:val="single"/>
            <w:bdr w:val="none" w:sz="0" w:space="0" w:color="auto" w:frame="1"/>
            <w:lang w:eastAsia="ru-RU"/>
          </w:rPr>
          <w:t>Федеральный закон</w:t>
        </w:r>
      </w:hyperlink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 от 20.07.2020 № 224-ФЗ в соответствии с которым внесены изменения в </w:t>
      </w:r>
      <w:hyperlink r:id="rId8" w:anchor="block_314" w:tgtFrame="_blank" w:history="1">
        <w:r w:rsidRPr="008853D0">
          <w:rPr>
            <w:rFonts w:ascii="Times New Roman" w:eastAsia="Times New Roman" w:hAnsi="Times New Roman" w:cs="Times New Roman"/>
            <w:color w:val="3494D4"/>
            <w:spacing w:val="2"/>
            <w:sz w:val="28"/>
            <w:szCs w:val="28"/>
            <w:u w:val="single"/>
            <w:bdr w:val="none" w:sz="0" w:space="0" w:color="auto" w:frame="1"/>
            <w:lang w:eastAsia="ru-RU"/>
          </w:rPr>
          <w:t>статьи 314</w:t>
        </w:r>
      </w:hyperlink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 и </w:t>
      </w:r>
      <w:hyperlink r:id="rId9" w:anchor="block_316" w:tgtFrame="_blank" w:history="1">
        <w:r w:rsidRPr="008853D0">
          <w:rPr>
            <w:rFonts w:ascii="Times New Roman" w:eastAsia="Times New Roman" w:hAnsi="Times New Roman" w:cs="Times New Roman"/>
            <w:color w:val="3494D4"/>
            <w:spacing w:val="2"/>
            <w:sz w:val="28"/>
            <w:szCs w:val="28"/>
            <w:u w:val="single"/>
            <w:bdr w:val="none" w:sz="0" w:space="0" w:color="auto" w:frame="1"/>
            <w:lang w:eastAsia="ru-RU"/>
          </w:rPr>
          <w:t>316</w:t>
        </w:r>
      </w:hyperlink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 Уголовно-процессуального кодекса Российской Федерации (далее - УПК РФ)</w:t>
      </w:r>
      <w:r w:rsidRPr="008853D0">
        <w:rPr>
          <w:rFonts w:ascii="Times New Roman" w:eastAsia="Times New Roman" w:hAnsi="Times New Roman" w:cs="Times New Roman"/>
          <w:color w:val="000000"/>
          <w:sz w:val="28"/>
          <w:szCs w:val="28"/>
          <w:bdr w:val="none" w:sz="0" w:space="0" w:color="auto" w:frame="1"/>
          <w:lang w:eastAsia="ru-RU"/>
        </w:rPr>
        <w:t> в части применения </w:t>
      </w:r>
      <w:r w:rsidRPr="008853D0">
        <w:rPr>
          <w:rFonts w:ascii="Times New Roman" w:eastAsia="Times New Roman" w:hAnsi="Times New Roman" w:cs="Times New Roman"/>
          <w:color w:val="212121"/>
          <w:sz w:val="28"/>
          <w:szCs w:val="28"/>
          <w:bdr w:val="none" w:sz="0" w:space="0" w:color="auto" w:frame="1"/>
          <w:lang w:eastAsia="ru-RU"/>
        </w:rPr>
        <w:t>особого порядка судебного разбирательства по уголовному делу при согласии обвиняемого с предъявленным ему обвинением.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В настоящее время применить особый порядок можно только по уголовным делам о преступлениях небольшой или средней тяжести. Для этого обвиняемый вправе заявить о согласии с предъявленным ему обвинением и ходатайствовать о постановлении приговора без проведения судебного разбирательства в общем порядке.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Суть применения особо порядка состоит в том, что обвиняемый признает себя виновным в совершении преступления.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При этом судом дело по существу не рассматривается, доказательства виновности лица не исследуются.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Фактически на размер наказания, которое при рассмотрении дела в особом порядке не может быть более 2/3 от максимального наказания, влияют характеризирующие данные о личности обвиняемого.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До этого момента особый порядок можно было применить по уголовным делам, максимальное наказание по которым не превышает 10 лет лишения свободы по умышленным преступлениям.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С вступлением в силу № 224-ФЗ от 20.07.2020 существенно сократилось количество категорий преступлений, по которым можно применить особый порядок.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Законодатель пошел по пути ужесточения применения данного порядка, запретив его применять по тяжким преступлениям.</w:t>
      </w:r>
    </w:p>
    <w:p w:rsidR="008853D0" w:rsidRPr="008853D0" w:rsidRDefault="008853D0" w:rsidP="008853D0">
      <w:pPr>
        <w:shd w:val="clear" w:color="auto" w:fill="FFFFFF"/>
        <w:spacing w:after="0" w:line="240" w:lineRule="auto"/>
        <w:ind w:firstLine="708"/>
        <w:jc w:val="both"/>
        <w:rPr>
          <w:rFonts w:ascii="Georgia" w:eastAsia="Times New Roman" w:hAnsi="Georgia" w:cs="Times New Roman"/>
          <w:color w:val="000000"/>
          <w:sz w:val="21"/>
          <w:szCs w:val="21"/>
          <w:lang w:eastAsia="ru-RU"/>
        </w:rPr>
      </w:pPr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Таким образом, в </w:t>
      </w:r>
      <w:hyperlink r:id="rId10" w:tgtFrame="_blank" w:history="1">
        <w:r w:rsidRPr="008853D0">
          <w:rPr>
            <w:rFonts w:ascii="Times New Roman" w:eastAsia="Times New Roman" w:hAnsi="Times New Roman" w:cs="Times New Roman"/>
            <w:color w:val="3494D4"/>
            <w:spacing w:val="2"/>
            <w:sz w:val="28"/>
            <w:szCs w:val="28"/>
            <w:u w:val="single"/>
            <w:bdr w:val="none" w:sz="0" w:space="0" w:color="auto" w:frame="1"/>
            <w:lang w:eastAsia="ru-RU"/>
          </w:rPr>
          <w:t>УПК</w:t>
        </w:r>
      </w:hyperlink>
      <w:r w:rsidRPr="008853D0">
        <w:rPr>
          <w:rFonts w:ascii="Times New Roman" w:eastAsia="Times New Roman" w:hAnsi="Times New Roman" w:cs="Times New Roman"/>
          <w:color w:val="212121"/>
          <w:spacing w:val="2"/>
          <w:sz w:val="28"/>
          <w:szCs w:val="28"/>
          <w:bdr w:val="none" w:sz="0" w:space="0" w:color="auto" w:frame="1"/>
          <w:lang w:eastAsia="ru-RU"/>
        </w:rPr>
        <w:t> РФ закреплен дифференцированный подход по данному вопросу – по преступлениям небольшой и средней тяжести признание вины и</w:t>
      </w:r>
    </w:p>
    <w:p w:rsidR="00E6270B" w:rsidRDefault="00E6270B" w:rsidP="00555CE4">
      <w:pPr>
        <w:jc w:val="center"/>
      </w:pPr>
    </w:p>
    <w:p w:rsidR="00E82E7B" w:rsidRPr="00555CE4" w:rsidRDefault="00555CE4" w:rsidP="00555CE4">
      <w:pPr>
        <w:jc w:val="center"/>
      </w:pPr>
      <w:r>
        <w:t>24.06.2021</w:t>
      </w:r>
    </w:p>
    <w:sectPr w:rsidR="00E82E7B" w:rsidRPr="00555CE4" w:rsidSect="00234D7C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676FEF" w:rsidRDefault="00676FEF" w:rsidP="00555CE4">
      <w:pPr>
        <w:spacing w:after="0" w:line="240" w:lineRule="auto"/>
      </w:pPr>
      <w:r>
        <w:separator/>
      </w:r>
    </w:p>
  </w:endnote>
  <w:endnote w:type="continuationSeparator" w:id="1">
    <w:p w:rsidR="00676FEF" w:rsidRDefault="00676FEF" w:rsidP="00555C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676FEF" w:rsidRDefault="00676FEF" w:rsidP="00555CE4">
      <w:pPr>
        <w:spacing w:after="0" w:line="240" w:lineRule="auto"/>
      </w:pPr>
      <w:r>
        <w:separator/>
      </w:r>
    </w:p>
  </w:footnote>
  <w:footnote w:type="continuationSeparator" w:id="1">
    <w:p w:rsidR="00676FEF" w:rsidRDefault="00676FEF" w:rsidP="00555CE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61805"/>
    <w:rsid w:val="00234D7C"/>
    <w:rsid w:val="00264B4F"/>
    <w:rsid w:val="002D33FC"/>
    <w:rsid w:val="00347B2D"/>
    <w:rsid w:val="0042261E"/>
    <w:rsid w:val="00555CE4"/>
    <w:rsid w:val="00561805"/>
    <w:rsid w:val="005C5FCF"/>
    <w:rsid w:val="00676FEF"/>
    <w:rsid w:val="006D05F5"/>
    <w:rsid w:val="007937D3"/>
    <w:rsid w:val="00813828"/>
    <w:rsid w:val="008853D0"/>
    <w:rsid w:val="00BA79D9"/>
    <w:rsid w:val="00CF24C4"/>
    <w:rsid w:val="00D143C7"/>
    <w:rsid w:val="00DA505C"/>
    <w:rsid w:val="00DB70BF"/>
    <w:rsid w:val="00E6270B"/>
    <w:rsid w:val="00E82E7B"/>
    <w:rsid w:val="00F2525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505C"/>
  </w:style>
  <w:style w:type="paragraph" w:styleId="1">
    <w:name w:val="heading 1"/>
    <w:basedOn w:val="a"/>
    <w:next w:val="a"/>
    <w:link w:val="10"/>
    <w:uiPriority w:val="9"/>
    <w:qFormat/>
    <w:rsid w:val="00234D7C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unhideWhenUsed/>
    <w:qFormat/>
    <w:rsid w:val="00234D7C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10">
    <w:name w:val="Заголовок 1 Знак"/>
    <w:basedOn w:val="a0"/>
    <w:link w:val="1"/>
    <w:uiPriority w:val="9"/>
    <w:rsid w:val="00234D7C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Normal (Web)"/>
    <w:basedOn w:val="a"/>
    <w:uiPriority w:val="99"/>
    <w:semiHidden/>
    <w:unhideWhenUsed/>
    <w:rsid w:val="002D33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555CE4"/>
  </w:style>
  <w:style w:type="paragraph" w:styleId="a6">
    <w:name w:val="footer"/>
    <w:basedOn w:val="a"/>
    <w:link w:val="a7"/>
    <w:uiPriority w:val="99"/>
    <w:unhideWhenUsed/>
    <w:rsid w:val="00555C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555CE4"/>
  </w:style>
  <w:style w:type="character" w:customStyle="1" w:styleId="feeds-pagenavigationicon">
    <w:name w:val="feeds-page__navigation_icon"/>
    <w:basedOn w:val="a0"/>
    <w:rsid w:val="00E6270B"/>
  </w:style>
  <w:style w:type="character" w:customStyle="1" w:styleId="feeds-pagenavigationtooltip">
    <w:name w:val="feeds-page__navigation_tooltip"/>
    <w:basedOn w:val="a0"/>
    <w:rsid w:val="00E6270B"/>
  </w:style>
  <w:style w:type="character" w:styleId="a8">
    <w:name w:val="Hyperlink"/>
    <w:basedOn w:val="a0"/>
    <w:uiPriority w:val="99"/>
    <w:semiHidden/>
    <w:unhideWhenUsed/>
    <w:rsid w:val="008853D0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04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8139888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29295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8129472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2382766">
              <w:marLeft w:val="0"/>
              <w:marRight w:val="0"/>
              <w:marTop w:val="0"/>
              <w:marBottom w:val="1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916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28378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518249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520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57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389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base.garant.ru/12125178/9566eb36cd62c66d9b88f19d50e9ac73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base.garant.ru/74400043/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yperlink" Target="http://base.garant.ru/12125178/" TargetMode="External"/><Relationship Id="rId4" Type="http://schemas.openxmlformats.org/officeDocument/2006/relationships/footnotes" Target="footnotes.xml"/><Relationship Id="rId9" Type="http://schemas.openxmlformats.org/officeDocument/2006/relationships/hyperlink" Target="http://base.garant.ru/12125178/9305eedff6330fb5638bcd519d7b25ef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323</Words>
  <Characters>1845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2164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Алексей</dc:creator>
  <cp:lastModifiedBy>user</cp:lastModifiedBy>
  <cp:revision>4</cp:revision>
  <dcterms:created xsi:type="dcterms:W3CDTF">2021-06-25T07:31:00Z</dcterms:created>
  <dcterms:modified xsi:type="dcterms:W3CDTF">2021-06-25T07:35:00Z</dcterms:modified>
</cp:coreProperties>
</file>