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160"/>
        <w:ind w:firstLine="708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побочных </w:t>
      </w:r>
      <w:bookmarkStart w:id="0" w:name="_GoBack"/>
      <w:bookmarkEnd w:id="0"/>
      <w:r>
        <w:rPr>
          <w:rFonts w:cs="Times New Roman" w:ascii="Times New Roman" w:hAnsi="Times New Roman"/>
          <w:b/>
          <w:sz w:val="28"/>
          <w:szCs w:val="28"/>
        </w:rPr>
        <w:t>продуктах животноводства</w:t>
      </w:r>
    </w:p>
    <w:p>
      <w:pPr>
        <w:pStyle w:val="Normal"/>
        <w:spacing w:lineRule="auto" w:line="240" w:before="0" w:after="1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В 2022 году федеральное законодательство претерпело значительные изменения, связанные с введением в сферу нормативно-правового регулирования понятия побочных продуктов животноводства.</w:t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Основным для рассматриваемой группы правоотношений является Федеральный закон от 14.07.2022 №248-ФЗ «О побочных продуктах животноводства и о внесении изменений в отдельные законодательные акты Российской Федерации» (далее – Федеральный закон №248-ФЗ).</w:t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Согласно ст. 2 указанного Федерального закона №248-ФЗ под побочными продуктами животноводства понимаются вещества, образуемые при содержании сельскохозяйственных животных, включая навоз, помет, подстилку, стоки, и используемые в сельскохозяйственном производстве.</w:t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В соответствии с ч. 1 ст. 5 Федерального закона №248-ФЗ юридические лица, индивидуальные предприниматели, крестьянские (фермерские) хозяйства без образования юридического лица, осуществляющие производство сельскохозяйственной продукции, самостоятельно осуществляют отнесение веществ, образуемых при содержании сельскохозяйственных животных, к побочным продуктам животноводства или отходам независимо от факта включения таких веществ в федеральный классификационный каталог отходов.</w:t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В силу ч. 5 ст. 5 Федерального закона №248-ФЗ побочные продукты животноводства не являются отходами, за исключением случая, предусмотренного частью 6 данной статьи.</w:t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Данная норма имеет очень важное значение, поскольку тот факт, что побочные продукты животноводства не являются отходами, означает, что у их собственника отсутствует обязанность по внесению платы за негативное воздействие на окружающую среду, обязанность их паспортизации, представления отчетности и другие сопутствующие обязанности.</w:t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Тем не менее, указанное не означает, что у собственника побочных продуктов животноводства нет никаких обязанностей.</w:t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О принятом в соответствии с ч. 1 ст. 5 Федерального закона №248-ФЗ решении об отнесении образуемых веществ к побочным продуктам животноводства, об объемах побочных продуктов животноводства, о дате образования побочных продуктов животноводства и других перечисленных в норме фактах хозяйствующие субъекты уведомляют уполномоченный орган (ч. 2 ст. 5 Федерального закона №248-ФЗ).</w:t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Порядок, сроки и формы направления указанного уведомления утверждены приказом Минсельхоза России от 07.10.2022 №671. Этим приказом, в частности, установлено, что такое уведомление направляется ежегодно, не позднее 31 декабря текущего календарного года в территориальное управление Федеральной службы по ветеринарному и фитосанитарному надзору по месту образования побочных продуктов животноводства лично, посредством почтовой связи с уведомлением о вручении или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(функций)», подписанного электронной подписью в соответствии с требованиями Федерального закона от 06.04.2011 №63-ФЗ «Об электронной подписи».</w:t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На основании ч. 4 ст. 5 Федерального закона №248-ФЗ собственники побочных продуктов животноводства осуществляют учет побочных продуктов животноводства отдельно от учета основной продукции и отходов.</w:t>
      </w:r>
    </w:p>
    <w:p>
      <w:pPr>
        <w:pStyle w:val="Normal"/>
        <w:spacing w:lineRule="auto" w:line="240" w:before="0" w:after="16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Требованиями к обращению побочных продуктов животноводства, утвержденными постановлением Правительства РФ от 31.10.2022 №1940 (далее – Требования), установлено, что хранение необработанных, непереработанных побочных продуктов животноводства допускается только на специально оборудованных сооружениях и (или) местах (специализированных площадках) (пункт 5 Требований). Для защиты грунтовых вод от загрязнения специализированные площадки должны иметь монолитные бетонные или герметично сваренные пленочные покрытия либо иметь в основании глиняную подушку толщиной не менее 20 сантиметров. Специализированные площадки с боковых сторон должны иметь бортики и канавки для стока избыточной влаги (пункт 8 Требований).</w:t>
      </w:r>
    </w:p>
    <w:p>
      <w:pPr>
        <w:pStyle w:val="Normal"/>
        <w:spacing w:lineRule="auto" w:line="240" w:before="0" w:after="16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этом пунктом 10 Требований допускается временное размещение на период внесения побочных продуктов животноводства в почву не более 5 месяцев с момента фактического размещения обработанных и переработанных побочных продуктов животноводства твердой фракции в буртах на землях сельскохозяйственного назначения, размещенных за пределами границ водоохранных зон водных объектов, зон санитарной охраны источников питьевого и хозяйственно-бытового водоснабжения, на верхнем плодородном слое почвы без его снятия, без соблюдения требований, установленных пунктом 8 Требований.</w:t>
      </w:r>
    </w:p>
    <w:p>
      <w:pPr>
        <w:pStyle w:val="Normal"/>
        <w:spacing w:lineRule="auto" w:line="240" w:before="0" w:after="16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Обращаем внимание руководителей сельскохозяйственных организаций и глав крестьянских (фермерских) хозяйств, что в соответствии с п. 23 Требований внесение побочных продуктов животноводства в почву земель сельскохозяйственного назначения должно осуществляться на расстоянии не менее 300 метров от границ жилой застройки.</w:t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exact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Помощник прокурора</w:t>
      </w:r>
    </w:p>
    <w:p>
      <w:pPr>
        <w:pStyle w:val="Normal"/>
        <w:spacing w:lineRule="exact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Аларского района</w:t>
      </w:r>
    </w:p>
    <w:p>
      <w:pPr>
        <w:pStyle w:val="Normal"/>
        <w:spacing w:lineRule="exact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exact" w:line="240" w:before="0"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младший советник юстиции                                                                  В.Н. Матханов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Application>LibreOffice/7.3.7.2$Windows_X86_64 LibreOffice_project/e114eadc50a9ff8d8c8a0567d6da8f454beeb84f</Application>
  <AppVersion>15.0000</AppVersion>
  <Pages>2</Pages>
  <Words>571</Words>
  <Characters>4272</Characters>
  <CharactersWithSpaces>4903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2024-05-03T08:11:00Z</dcterms:created>
  <dc:creator>Матханов Василий Николаевич</dc:creator>
  <dc:description/>
  <dc:language>ru-RU</dc:language>
  <cp:lastModifiedBy>Матханов Василий Николаевич</cp:lastModifiedBy>
  <dcterms:modified xsi:type="dcterms:W3CDTF">2024-05-03T08:49:00Z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