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90" w:leader="none"/>
          <w:tab w:val="left" w:pos="4740" w:leader="none"/>
        </w:tabs>
        <w:rPr/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2387600</wp:posOffset>
            </wp:positionH>
            <wp:positionV relativeFrom="paragraph">
              <wp:posOffset>635</wp:posOffset>
            </wp:positionV>
            <wp:extent cx="1028700" cy="1095375"/>
            <wp:effectExtent l="0" t="0" r="0" b="0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                                                            </w:t>
      </w:r>
      <w:r>
        <w:rPr/>
        <w:tab/>
        <w:tab/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ПРОКУРАТУРА</w:t>
      </w:r>
    </w:p>
    <w:p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АЛАРСКОГО РАЙОНА</w:t>
      </w:r>
    </w:p>
    <w:p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cs="Times New Roman" w:ascii="Times New Roman" w:hAnsi="Times New Roman"/>
          <w:sz w:val="48"/>
          <w:szCs w:val="48"/>
        </w:rPr>
        <w:t>И Н Ф О Р М И Р У Е Т:</w:t>
      </w:r>
    </w:p>
    <w:p>
      <w:pPr>
        <w:pStyle w:val="ConsPlus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Уважаемые жители Аларского района!</w:t>
      </w:r>
    </w:p>
    <w:p>
      <w:pPr>
        <w:pStyle w:val="ConsPlus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Прокуратурой Аларского района информирует об уголовной ответственности за коррупционные преступления.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color w:val="000000" w:themeColor="text1"/>
          <w:sz w:val="26"/>
          <w:szCs w:val="26"/>
        </w:rPr>
        <w:t>Коррупционное преступление</w:t>
      </w:r>
      <w:r>
        <w:rPr>
          <w:rFonts w:cs="Times New Roman"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– общественно опасное деяние, которое непосредственно посягает на авторитет и законные интересы той или иной, прежде всего государственной службы и выражается в противоправном получении государственным (муниципальным) служащим либо служащим коммерческой или иной организации каких-либо преимуществ (имущества, прав на него, услуг или льгот) либо в предоставлении последним таких преимуществ.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Уголовный кодекс Российской Федерации (далее – УК РФ) содержит множество статей о коррупционных преступлениях. Статья 201 (Злоупотребление полномочиями) УК РФ предусматривает лишение свободы на срок до четырех лет; ст. 204 (Коммерческий подкуп) УК РФ предусматривает лишение свободы сроком до 2 лет со штрафом в размере до пятикратной суммы коммерческого подкупа; ст. 285 (Злоупотребление должностными полномочиями) УК РФ предусматривает лишение свободы на срок до четырех лет; ст. 289 (Незаконное участие в предпринимательской деятельности) УК РФ предусматривает лишение свободы на срок до двух лет; ст. 290 (Получение взятки) УК РФ предусматривает лишение свободы на срок до трех лет со штрафом в размере от десятикратной до двадцатикратной суммы взятки; ст. 291 (Дача взятки) УК РФ предусматривает лишение свободы на срок до двух лет со штрафом в размере от пятикратной до десятикратной суммы взятки; ст. 291.2 (Мелкое взяточничество)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предусматривает </w:t>
      </w:r>
      <w:r>
        <w:rPr>
          <w:rFonts w:cs="Times New Roman" w:ascii="Times New Roman" w:hAnsi="Times New Roman"/>
          <w:sz w:val="26"/>
          <w:szCs w:val="26"/>
        </w:rPr>
        <w:t>лишение свободы на срок до одного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преступлениям коррупционной направленности относятся противоправные деяния, имеющие признаки: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незаконный (противоправный) характер получаемых государственным служащим или иным публичным служащим каких-либо благ (в том числе имущества, услуг или льгот);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использование виновным своего служебного положения вопреки интересам государства, общества или соответствующей службы;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обладание совершившим коррупционное преступление лицом признаками должностного лица;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наличие у виновного умысла на совершение действия (акта бездействия), объективно причиняющего ущерб интересам государственной власти, публичной службы;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наличие у виновного корыстной или иной личной заинтересованности.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spacing w:before="0" w:after="160"/>
        <w:jc w:val="center"/>
        <w:rPr>
          <w:rFonts w:ascii="Times New Roman" w:hAnsi="Times New Roman" w:eastAsia="" w:cs="Times New Roman" w:eastAsiaTheme="majorEastAsia"/>
          <w:color w:val="2E74B5" w:themeColor="accent1" w:themeShade="bf"/>
          <w:sz w:val="26"/>
          <w:szCs w:val="26"/>
        </w:rPr>
      </w:pPr>
      <w:r>
        <w:rPr>
          <w:rFonts w:cs="Times New Roman" w:ascii="Times New Roman" w:hAnsi="Times New Roman"/>
          <w:lang w:eastAsia="ru-RU"/>
        </w:rPr>
        <w:t>20.02.2024</w:t>
      </w:r>
    </w:p>
    <w:sectPr>
      <w:type w:val="nextPage"/>
      <w:pgSz w:w="11906" w:h="16838"/>
      <w:pgMar w:left="1701" w:right="850" w:gutter="0" w:header="0" w:top="426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759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234d7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234d7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6f1454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11" w:customStyle="1">
    <w:name w:val="Заголовок 1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6f1454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Blk" w:customStyle="1">
    <w:name w:val="blk"/>
    <w:basedOn w:val="DefaultParagraphFont"/>
    <w:qFormat/>
    <w:rsid w:val="006a367f"/>
    <w:rPr/>
  </w:style>
  <w:style w:type="character" w:styleId="Style11">
    <w:name w:val="Интернет-ссылка"/>
    <w:basedOn w:val="DefaultParagraphFont"/>
    <w:uiPriority w:val="99"/>
    <w:semiHidden/>
    <w:unhideWhenUsed/>
    <w:rsid w:val="006a367f"/>
    <w:rPr>
      <w:color w:val="0000FF"/>
      <w:u w:val="single"/>
    </w:rPr>
  </w:style>
  <w:style w:type="character" w:styleId="Hl" w:customStyle="1">
    <w:name w:val="hl"/>
    <w:basedOn w:val="DefaultParagraphFont"/>
    <w:qFormat/>
    <w:rsid w:val="00a61bc3"/>
    <w:rPr/>
  </w:style>
  <w:style w:type="character" w:styleId="Nobr" w:customStyle="1">
    <w:name w:val="nobr"/>
    <w:basedOn w:val="DefaultParagraphFont"/>
    <w:qFormat/>
    <w:rsid w:val="00a61bc3"/>
    <w:rPr/>
  </w:style>
  <w:style w:type="character" w:styleId="Feedspagenavigationicon" w:customStyle="1">
    <w:name w:val="feeds-page__navigation_icon"/>
    <w:basedOn w:val="DefaultParagraphFont"/>
    <w:qFormat/>
    <w:rsid w:val="0009021e"/>
    <w:rPr/>
  </w:style>
  <w:style w:type="character" w:styleId="Feedspagenavigationtooltip" w:customStyle="1">
    <w:name w:val="feeds-page__navigation_tooltip"/>
    <w:basedOn w:val="DefaultParagraphFont"/>
    <w:qFormat/>
    <w:rsid w:val="0009021e"/>
    <w:rPr/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 Unicode M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Formattext" w:customStyle="1">
    <w:name w:val="formattext"/>
    <w:basedOn w:val="Normal"/>
    <w:qFormat/>
    <w:rsid w:val="006f145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75202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835e2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596156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9c0f23"/>
    <w:pPr>
      <w:spacing w:lineRule="auto" w:line="276" w:before="0" w:after="200"/>
      <w:ind w:left="720" w:hanging="0"/>
      <w:contextualSpacing/>
    </w:pPr>
    <w:rPr>
      <w:rFonts w:ascii="Calibri" w:hAnsi="Calibri" w:eastAsia="Calibri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LibreOffice/7.3.7.2$Windows_X86_64 LibreOffice_project/e114eadc50a9ff8d8c8a0567d6da8f454beeb84f</Application>
  <AppVersion>15.0000</AppVersion>
  <Pages>1</Pages>
  <Words>292</Words>
  <Characters>2001</Characters>
  <CharactersWithSpaces>2365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2023-04-07T04:38:00Z</dcterms:created>
  <dc:creator>Алексей</dc:creator>
  <dc:description/>
  <dc:language>ru-RU</dc:language>
  <cp:lastModifiedBy>Шевелёва Дарья Алексеевна</cp:lastModifiedBy>
  <cp:lastPrinted>2023-04-07T04:37:00Z</cp:lastPrinted>
  <dcterms:modified xsi:type="dcterms:W3CDTF">2024-02-20T01:33:00Z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