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FD" w:rsidRDefault="00DE0765">
      <w:pPr>
        <w:pStyle w:val="af1"/>
        <w:spacing w:beforeAutospacing="0" w:after="0" w:afterAutospacing="0" w:line="288" w:lineRule="atLeast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color w:val="212121"/>
          <w:sz w:val="28"/>
          <w:szCs w:val="28"/>
        </w:rPr>
        <w:t>Участие граждан в охране общественного порядка.</w:t>
      </w:r>
    </w:p>
    <w:p w:rsidR="007331FD" w:rsidRDefault="007331FD">
      <w:pPr>
        <w:pStyle w:val="af1"/>
        <w:spacing w:beforeAutospacing="0" w:after="0" w:afterAutospacing="0" w:line="288" w:lineRule="atLeast"/>
        <w:ind w:firstLine="708"/>
        <w:jc w:val="both"/>
        <w:rPr>
          <w:color w:val="212121"/>
        </w:rPr>
      </w:pP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Участие граждан в охране общественного порядка -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</w:t>
      </w: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собственности, интересов общества и государства от преступных и иных противоправных посягательств, совершаемых в общественных местах.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Н</w:t>
      </w:r>
      <w:r>
        <w:t>ародная дружина - основанное на членстве общественное объединение, участвующее в охране общественного порядка во взаимоде</w:t>
      </w:r>
      <w:r>
        <w:t>йствии с органами внутренних дел (полицией) и иными правоохранительными органами, органами государственной власти и органами местного самоуправления. Народный дружинник - гражданин Российской Федерации, являющийся членом народной дружины и принимающий в ее</w:t>
      </w:r>
      <w:r>
        <w:t xml:space="preserve"> составе участие в охране общественного порядка.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органов местного самоупра</w:t>
      </w:r>
      <w:r>
        <w:t>вления соответствующего муниципального образования, территориального органа федерального органа исполнительной власти в сфере внутренних дел.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Народные дружины могут участвовать в охране общественного порядка только после внесения их в региональный реестр.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 xml:space="preserve">Основными направлениями деятельности народных дружин являются: 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содействие органам внутренних дел (полиции) и иным правоохранительным органам в охране общественного порядка;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участие в предупреждении и пресечении правонарушений на территории по месту со</w:t>
      </w:r>
      <w:r>
        <w:t>здания народной дружины;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участие в охране общественного порядка в случаях возникновения чрезвычайных ситуаций;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распространение правовых знаний, разъяснение норм поведения в общественных местах.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 xml:space="preserve">Не могут быть учредителями народных дружин граждане: 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 xml:space="preserve">- </w:t>
      </w:r>
      <w:proofErr w:type="gramStart"/>
      <w:r>
        <w:t>им</w:t>
      </w:r>
      <w:r>
        <w:t>еющие</w:t>
      </w:r>
      <w:proofErr w:type="gramEnd"/>
      <w:r>
        <w:t xml:space="preserve"> неснятую или непогашенную судимость;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 xml:space="preserve">- в </w:t>
      </w:r>
      <w:proofErr w:type="gramStart"/>
      <w:r>
        <w:t>отношении</w:t>
      </w:r>
      <w:proofErr w:type="gramEnd"/>
      <w:r>
        <w:t xml:space="preserve"> которых осуществляется уголовное преследование;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ранее осужденные за умышленные преступления;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включенные в перечень организаций и физических лиц, в отношении которых имеются сведения об их причаст</w:t>
      </w:r>
      <w:r>
        <w:t>ности к экстремистской деятельности или терроризму;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 xml:space="preserve">- в </w:t>
      </w:r>
      <w:proofErr w:type="gramStart"/>
      <w:r>
        <w:t>отношении</w:t>
      </w:r>
      <w:proofErr w:type="gramEnd"/>
      <w:r>
        <w:t xml:space="preserve">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страдающие психическими расстройствами, больные наркомание</w:t>
      </w:r>
      <w:r>
        <w:t>й или алкоголизмом;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proofErr w:type="gramStart"/>
      <w:r>
        <w:lastRenderedPageBreak/>
        <w:t>-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7331FD" w:rsidRDefault="00DE0765">
      <w:pPr>
        <w:pStyle w:val="ac"/>
        <w:spacing w:after="0" w:line="288" w:lineRule="atLeast"/>
        <w:ind w:firstLine="708"/>
        <w:jc w:val="both"/>
      </w:pPr>
      <w:r>
        <w:t>- подвергнутые неоднократно в течение года, предшествующего дню создания народной дружины, в судебном порядке административному нак</w:t>
      </w:r>
      <w:r>
        <w:t>азанию за совершенные умышленно административные правонарушения;</w:t>
      </w:r>
    </w:p>
    <w:p w:rsidR="007331FD" w:rsidRDefault="00DE0765">
      <w:pPr>
        <w:pStyle w:val="ac"/>
        <w:spacing w:after="0" w:line="288" w:lineRule="atLeast"/>
        <w:ind w:firstLine="708"/>
        <w:jc w:val="both"/>
      </w:pPr>
      <w:proofErr w:type="gramStart"/>
      <w:r>
        <w:t>- имеющие гражданство (подданство) иностранного государства.</w:t>
      </w:r>
      <w:proofErr w:type="gramEnd"/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ab/>
        <w:t>Народные дружинники при участии в охране общественного порядка имеют право: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 xml:space="preserve">- требовать от граждан и должностных лиц прекратить </w:t>
      </w:r>
      <w:proofErr w:type="gramStart"/>
      <w:r>
        <w:t>противоправные</w:t>
      </w:r>
      <w:proofErr w:type="gramEnd"/>
      <w:r>
        <w:t xml:space="preserve"> деяния;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оказывать содействие полиции при выполнении возл</w:t>
      </w:r>
      <w:r>
        <w:t>оженных на нее Федераль</w:t>
      </w:r>
      <w:r>
        <w:rPr>
          <w:color w:val="111111"/>
        </w:rPr>
        <w:t xml:space="preserve">ным </w:t>
      </w:r>
      <w:r>
        <w:rPr>
          <w:color w:val="111111"/>
        </w:rPr>
        <w:t>законом</w:t>
      </w:r>
      <w:r>
        <w:rPr>
          <w:color w:val="111111"/>
        </w:rPr>
        <w:t xml:space="preserve"> </w:t>
      </w:r>
      <w:r>
        <w:t>от 7 февраля 2011 года № 3-ФЗ «О полиции» обязанностей в сфере охраны общественного порядка;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применять физическую силу в случаях и порядке, предусмотренных настоящим Федеральным законом.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ab/>
        <w:t>Народные дружинники при участии</w:t>
      </w:r>
      <w:r>
        <w:t xml:space="preserve"> в охране общественного порядка обязаны: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знать и соблюдать требования законодательных и иных нормативных правовых актов в сфере охраны общественного порядка;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при объявлении сбора народной дружины прибывать к месту сбора в установленном порядке;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соблю</w:t>
      </w:r>
      <w:r>
        <w:t>дать права и законные интересы граждан, общественных объединений, религиозных и иных организаций;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принимать меры по предотвращению и пресечению правонарушений;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 xml:space="preserve">- выполнять требования уполномоченных сотрудников органов внутренних дел (полиции) и иных </w:t>
      </w:r>
      <w:r>
        <w:t>правоохранительных органов, не противоречащие законодательству Российской Федерации;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</w:t>
      </w:r>
      <w:r>
        <w:t>ующей подготовки и (или) навыков;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>-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ab/>
        <w:t>Материально-техническое обеспечение деятельности народных дружин осуществ</w:t>
      </w: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ляется за счет добровольных пожертвований, а также иных средств, не запрещенных законодательством Российской Федерации.</w:t>
      </w:r>
    </w:p>
    <w:p w:rsidR="007331FD" w:rsidRDefault="00DE0765">
      <w:pPr>
        <w:pStyle w:val="ac"/>
        <w:spacing w:before="164" w:after="142" w:line="240" w:lineRule="auto"/>
        <w:ind w:firstLine="540"/>
        <w:contextualSpacing/>
        <w:jc w:val="both"/>
      </w:pPr>
      <w:r>
        <w:tab/>
        <w:t xml:space="preserve">Органы государственной власти субъектов Российской Федерации, органы местного самоуправления могут выделять средства на финансирование </w:t>
      </w:r>
      <w:r>
        <w:t xml:space="preserve">материально-технического обеспечения деятельности народных дружин, предоставлять народным дружинам помещения, </w:t>
      </w:r>
      <w:r>
        <w:lastRenderedPageBreak/>
        <w:t xml:space="preserve">технические и иные материальные средства, необходимые для осуществления их деятельности. </w:t>
      </w:r>
    </w:p>
    <w:p w:rsidR="007331FD" w:rsidRDefault="00DE0765">
      <w:pPr>
        <w:pStyle w:val="ac"/>
        <w:spacing w:after="142" w:line="240" w:lineRule="auto"/>
        <w:ind w:firstLine="540"/>
        <w:contextualSpacing/>
        <w:jc w:val="both"/>
      </w:pPr>
      <w:r>
        <w:tab/>
        <w:t xml:space="preserve">Планы работы народных дружин, место и время проведения </w:t>
      </w:r>
      <w:r>
        <w:t>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органами местного самоуправления соответствующего муниципального образования, территориальным органом</w:t>
      </w:r>
      <w:r>
        <w:t xml:space="preserve"> федерального органа исполнительной власти в сфере внутренних дел, иными правоохранительными органами. </w:t>
      </w:r>
    </w:p>
    <w:p w:rsidR="007331FD" w:rsidRDefault="00DE0765">
      <w:pPr>
        <w:pStyle w:val="ac"/>
        <w:spacing w:after="142" w:line="240" w:lineRule="auto"/>
        <w:ind w:firstLine="540"/>
        <w:contextualSpacing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ab/>
        <w:t>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</w:t>
      </w: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родолжительностью до десяти календарных дней.</w:t>
      </w:r>
    </w:p>
    <w:p w:rsidR="007331FD" w:rsidRDefault="00DE0765">
      <w:pPr>
        <w:pStyle w:val="ac"/>
        <w:spacing w:after="142" w:line="240" w:lineRule="auto"/>
        <w:ind w:firstLine="540"/>
        <w:contextualSpacing/>
        <w:jc w:val="both"/>
      </w:pPr>
      <w:r>
        <w:tab/>
        <w:t xml:space="preserve">Народным дружинникам и внештатным сотрудникам полиции может выплачиваться вознаграждение за помощь в раскрытии преступлений и задержании лиц, их совершивших. </w:t>
      </w:r>
    </w:p>
    <w:p w:rsidR="007331FD" w:rsidRDefault="007331FD">
      <w:pPr>
        <w:pStyle w:val="ac"/>
        <w:spacing w:after="142" w:line="240" w:lineRule="auto"/>
        <w:ind w:firstLine="540"/>
        <w:contextualSpacing/>
        <w:jc w:val="both"/>
      </w:pPr>
    </w:p>
    <w:p w:rsidR="007331FD" w:rsidRDefault="007331FD">
      <w:pPr>
        <w:pStyle w:val="ac"/>
        <w:spacing w:before="164" w:after="142" w:line="240" w:lineRule="auto"/>
        <w:contextualSpacing/>
        <w:jc w:val="both"/>
        <w:rPr>
          <w:rFonts w:eastAsia="Times New Roman" w:cs="Times New Roman"/>
          <w:color w:val="212121"/>
          <w:kern w:val="0"/>
          <w:lang w:eastAsia="ru-RU"/>
          <w14:ligatures w14:val="none"/>
        </w:rPr>
      </w:pPr>
    </w:p>
    <w:p w:rsidR="007331FD" w:rsidRDefault="00DE0765">
      <w:pPr>
        <w:pStyle w:val="ac"/>
        <w:spacing w:before="164" w:after="142" w:line="283" w:lineRule="exact"/>
        <w:contextualSpacing/>
        <w:jc w:val="both"/>
        <w:rPr>
          <w:szCs w:val="28"/>
        </w:rPr>
      </w:pPr>
      <w:proofErr w:type="spellStart"/>
      <w:proofErr w:type="gramStart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C</w:t>
      </w:r>
      <w:proofErr w:type="gramEnd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тарший</w:t>
      </w:r>
      <w:proofErr w:type="spellEnd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 помощник </w:t>
      </w:r>
    </w:p>
    <w:p w:rsidR="007331FD" w:rsidRDefault="00DE0765">
      <w:pPr>
        <w:pStyle w:val="ac"/>
        <w:spacing w:before="164" w:after="142" w:line="283" w:lineRule="exact"/>
        <w:contextualSpacing/>
        <w:jc w:val="both"/>
        <w:rPr>
          <w:szCs w:val="28"/>
        </w:rPr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прокурора района</w:t>
      </w:r>
    </w:p>
    <w:p w:rsidR="007331FD" w:rsidRDefault="007331FD">
      <w:pPr>
        <w:pStyle w:val="ac"/>
        <w:spacing w:before="164" w:after="142" w:line="283" w:lineRule="exact"/>
        <w:contextualSpacing/>
        <w:jc w:val="both"/>
        <w:rPr>
          <w:rFonts w:eastAsia="Times New Roman" w:cs="Times New Roman"/>
          <w:color w:val="212121"/>
          <w:kern w:val="0"/>
          <w:lang w:eastAsia="ru-RU"/>
          <w14:ligatures w14:val="none"/>
        </w:rPr>
      </w:pPr>
    </w:p>
    <w:p w:rsidR="007331FD" w:rsidRDefault="00DE0765">
      <w:pPr>
        <w:pStyle w:val="ac"/>
        <w:spacing w:before="164" w:after="142" w:line="283" w:lineRule="exact"/>
        <w:contextualSpacing/>
        <w:jc w:val="both"/>
        <w:rPr>
          <w:szCs w:val="28"/>
        </w:rPr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младший советник юстиции                                                            В.С. </w:t>
      </w:r>
      <w:proofErr w:type="spellStart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Дарханов</w:t>
      </w:r>
      <w:proofErr w:type="spellEnd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  </w:t>
      </w:r>
    </w:p>
    <w:sectPr w:rsidR="007331FD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1FD"/>
    <w:rsid w:val="007331FD"/>
    <w:rsid w:val="00DE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0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20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20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20B3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20B3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20B3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20B3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20B3E"/>
    <w:rPr>
      <w:rFonts w:eastAsiaTheme="majorEastAsia" w:cstheme="majorBidi"/>
      <w:color w:val="272727" w:themeColor="text1" w:themeTint="D8"/>
      <w:sz w:val="28"/>
    </w:rPr>
  </w:style>
  <w:style w:type="character" w:customStyle="1" w:styleId="a3">
    <w:name w:val="Название Знак"/>
    <w:basedOn w:val="a0"/>
    <w:link w:val="a4"/>
    <w:uiPriority w:val="10"/>
    <w:qFormat/>
    <w:rsid w:val="00620B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2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20B3E"/>
    <w:rPr>
      <w:rFonts w:ascii="Times New Roman" w:hAnsi="Times New Roman"/>
      <w:i/>
      <w:iCs/>
      <w:color w:val="404040" w:themeColor="text1" w:themeTint="BF"/>
      <w:sz w:val="28"/>
    </w:rPr>
  </w:style>
  <w:style w:type="character" w:styleId="a7">
    <w:name w:val="Intense Emphasis"/>
    <w:basedOn w:val="a0"/>
    <w:uiPriority w:val="21"/>
    <w:qFormat/>
    <w:rsid w:val="00620B3E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20B3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a">
    <w:name w:val="Intense Reference"/>
    <w:basedOn w:val="a0"/>
    <w:uiPriority w:val="32"/>
    <w:qFormat/>
    <w:rsid w:val="00620B3E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Title"/>
    <w:basedOn w:val="a"/>
    <w:next w:val="a"/>
    <w:link w:val="a3"/>
    <w:uiPriority w:val="10"/>
    <w:qFormat/>
    <w:rsid w:val="00620B3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20B3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620B3E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620B3E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1">
    <w:name w:val="Normal (Web)"/>
    <w:basedOn w:val="a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af2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0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20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20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20B3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20B3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20B3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20B3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20B3E"/>
    <w:rPr>
      <w:rFonts w:eastAsiaTheme="majorEastAsia" w:cstheme="majorBidi"/>
      <w:color w:val="272727" w:themeColor="text1" w:themeTint="D8"/>
      <w:sz w:val="28"/>
    </w:rPr>
  </w:style>
  <w:style w:type="character" w:customStyle="1" w:styleId="a3">
    <w:name w:val="Название Знак"/>
    <w:basedOn w:val="a0"/>
    <w:link w:val="a4"/>
    <w:uiPriority w:val="10"/>
    <w:qFormat/>
    <w:rsid w:val="00620B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2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20B3E"/>
    <w:rPr>
      <w:rFonts w:ascii="Times New Roman" w:hAnsi="Times New Roman"/>
      <w:i/>
      <w:iCs/>
      <w:color w:val="404040" w:themeColor="text1" w:themeTint="BF"/>
      <w:sz w:val="28"/>
    </w:rPr>
  </w:style>
  <w:style w:type="character" w:styleId="a7">
    <w:name w:val="Intense Emphasis"/>
    <w:basedOn w:val="a0"/>
    <w:uiPriority w:val="21"/>
    <w:qFormat/>
    <w:rsid w:val="00620B3E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20B3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a">
    <w:name w:val="Intense Reference"/>
    <w:basedOn w:val="a0"/>
    <w:uiPriority w:val="32"/>
    <w:qFormat/>
    <w:rsid w:val="00620B3E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Title"/>
    <w:basedOn w:val="a"/>
    <w:next w:val="a"/>
    <w:link w:val="a3"/>
    <w:uiPriority w:val="10"/>
    <w:qFormat/>
    <w:rsid w:val="00620B3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20B3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620B3E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620B3E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1">
    <w:name w:val="Normal (Web)"/>
    <w:basedOn w:val="a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2026-05-15T06:44:00Z</dcterms:created>
  <dcterms:modified xsi:type="dcterms:W3CDTF">2026-05-15T06:44:00Z</dcterms:modified>
  <dc:language>ru-RU</dc:language>
</cp:coreProperties>
</file>